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496E1A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6E1A" w:rsidRDefault="00496E1A">
            <w:pPr>
              <w:pStyle w:val="11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8"/>
                <w:szCs w:val="28"/>
              </w:rPr>
              <w:t>УТВЕРЖДЕНО</w:t>
            </w:r>
          </w:p>
          <w:p w:rsidR="00496E1A" w:rsidRDefault="00496E1A"/>
          <w:p w:rsidR="00496E1A" w:rsidRDefault="00AC0010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496E1A" w:rsidRDefault="00AC0010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496E1A" w:rsidRDefault="00AC0010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496E1A" w:rsidRDefault="00496E1A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</w:p>
    <w:p w:rsidR="00496E1A" w:rsidRDefault="00AC0010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496E1A" w:rsidRDefault="00AC0010">
      <w:pPr>
        <w:jc w:val="center"/>
        <w:rPr>
          <w:u w:val="single"/>
        </w:rPr>
      </w:pPr>
      <w:r>
        <w:rPr>
          <w:u w:val="single"/>
        </w:rPr>
        <w:t>Методист, старший воспитатель</w:t>
      </w:r>
    </w:p>
    <w:p w:rsidR="00496E1A" w:rsidRDefault="00AC0010">
      <w:pPr>
        <w:jc w:val="center"/>
      </w:pPr>
      <w:r>
        <w:rPr>
          <w:u w:val="single"/>
        </w:rPr>
        <w:t>_________________________________________________________________________________________________________________________</w:t>
      </w:r>
      <w:r>
        <w:t xml:space="preserve">(Ф.И.О. </w:t>
      </w:r>
      <w:proofErr w:type="gramStart"/>
      <w:r>
        <w:t>аттестуемого</w:t>
      </w:r>
      <w:proofErr w:type="gramEnd"/>
      <w:r>
        <w:t>, место работы, должность)</w:t>
      </w:r>
    </w:p>
    <w:p w:rsidR="00496E1A" w:rsidRDefault="00496E1A">
      <w:pPr>
        <w:jc w:val="center"/>
      </w:pPr>
    </w:p>
    <w:p w:rsidR="00496E1A" w:rsidRDefault="00AC0010">
      <w:pPr>
        <w:pStyle w:val="23"/>
        <w:ind w:firstLine="0"/>
        <w:rPr>
          <w:sz w:val="24"/>
          <w:szCs w:val="24"/>
        </w:rPr>
      </w:pPr>
      <w:r>
        <w:rPr>
          <w:sz w:val="24"/>
          <w:szCs w:val="24"/>
        </w:rPr>
        <w:t>1.Сведения о профессиональном образовании:</w:t>
      </w:r>
    </w:p>
    <w:p w:rsidR="00496E1A" w:rsidRDefault="00AC0010">
      <w:pPr>
        <w:pStyle w:val="23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2.Сведения о повышении квалификации за после</w:t>
      </w:r>
      <w:r>
        <w:rPr>
          <w:sz w:val="24"/>
          <w:szCs w:val="24"/>
        </w:rPr>
        <w:t>дние 3 года до прохождения аттестации:</w:t>
      </w:r>
    </w:p>
    <w:p w:rsidR="00496E1A" w:rsidRDefault="00AC0010">
      <w:r>
        <w:t>3.Стаж педагогической работы (работы по специальности): _____</w:t>
      </w:r>
    </w:p>
    <w:p w:rsidR="00496E1A" w:rsidRDefault="00AC0010">
      <w:r>
        <w:t>4.Общий трудовой стаж: _____</w:t>
      </w:r>
    </w:p>
    <w:p w:rsidR="00496E1A" w:rsidRDefault="00AC0010">
      <w:r>
        <w:t>5.Стаж работы в данном учреждении: ______</w:t>
      </w:r>
    </w:p>
    <w:p w:rsidR="00496E1A" w:rsidRDefault="00AC0010">
      <w:r>
        <w:t>6.Квалификационная категория:</w:t>
      </w:r>
    </w:p>
    <w:p w:rsidR="00496E1A" w:rsidRDefault="00AC0010">
      <w:r>
        <w:t>7.Заявленная квалификационная категория:______</w:t>
      </w:r>
    </w:p>
    <w:p w:rsidR="00496E1A" w:rsidRDefault="00496E1A">
      <w:pPr>
        <w:rPr>
          <w:sz w:val="22"/>
          <w:szCs w:val="22"/>
        </w:rPr>
      </w:pPr>
    </w:p>
    <w:tbl>
      <w:tblPr>
        <w:tblW w:w="15420" w:type="dxa"/>
        <w:tblInd w:w="-176" w:type="dxa"/>
        <w:tblLayout w:type="fixed"/>
        <w:tblLook w:val="04A0"/>
      </w:tblPr>
      <w:tblGrid>
        <w:gridCol w:w="710"/>
        <w:gridCol w:w="4814"/>
        <w:gridCol w:w="1134"/>
        <w:gridCol w:w="5231"/>
        <w:gridCol w:w="1260"/>
        <w:gridCol w:w="2241"/>
        <w:gridCol w:w="11"/>
        <w:gridCol w:w="19"/>
      </w:tblGrid>
      <w:tr w:rsidR="00496E1A">
        <w:trPr>
          <w:gridAfter w:val="2"/>
          <w:wAfter w:w="30" w:type="dxa"/>
          <w:trHeight w:val="25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6E1A" w:rsidRDefault="00AC0010">
            <w:pPr>
              <w:pStyle w:val="af6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работы с коллективом педагогов.</w:t>
            </w: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1.1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методического сопровождения педагогических работников: Доля педагогических работников, прошедших аттестацию на квалификационные категории: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более 60%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30 до 60%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Прослеживается положительная динамика</w:t>
            </w:r>
          </w:p>
          <w:p w:rsidR="00496E1A" w:rsidRDefault="00496E1A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496E1A" w:rsidRDefault="00AC0010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1.2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Наличие педагогических работников, имеющих авторские разработки, прошедшие экспертизу на разных уровнях: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Справки, заверенные работодателем</w:t>
            </w:r>
          </w:p>
          <w:p w:rsidR="00496E1A" w:rsidRDefault="00AC001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496E1A">
            <w:pPr>
              <w:jc w:val="center"/>
            </w:pPr>
          </w:p>
        </w:tc>
      </w:tr>
      <w:tr w:rsidR="00496E1A">
        <w:trPr>
          <w:gridAfter w:val="2"/>
          <w:wAfter w:w="30" w:type="dxa"/>
          <w:trHeight w:val="17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Наличие педагогических работников, транслировавших опыт на различных уровнях: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 уровне ОО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 (</w:t>
            </w:r>
            <w:r>
              <w:rPr>
                <w:sz w:val="22"/>
                <w:szCs w:val="22"/>
              </w:rPr>
              <w:t>международный)</w:t>
            </w:r>
          </w:p>
          <w:p w:rsidR="00496E1A" w:rsidRDefault="00496E1A">
            <w:pPr>
              <w:pStyle w:val="af4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Справки, заверенные работодателем.</w:t>
            </w:r>
          </w:p>
          <w:p w:rsidR="00496E1A" w:rsidRDefault="00496E1A">
            <w:pPr>
              <w:pStyle w:val="af4"/>
              <w:spacing w:before="0" w:beforeAutospacing="0" w:after="0" w:afterAutospacing="0"/>
            </w:pP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  <w:p w:rsidR="00496E1A" w:rsidRDefault="00496E1A">
            <w:pPr>
              <w:pStyle w:val="af4"/>
              <w:spacing w:before="0" w:beforeAutospacing="0" w:after="0" w:afterAutospacing="0"/>
            </w:pPr>
          </w:p>
          <w:p w:rsidR="00496E1A" w:rsidRDefault="00496E1A">
            <w:pPr>
              <w:pStyle w:val="af4"/>
              <w:spacing w:before="0" w:beforeAutospacing="0" w:after="0" w:afterAutospacing="0"/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jc w:val="center"/>
              <w:rPr>
                <w:b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496E1A">
        <w:trPr>
          <w:gridAfter w:val="1"/>
          <w:wAfter w:w="19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1.4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Участие педагогических работников в конкурсах профессионального мастерства на </w:t>
            </w:r>
            <w:r>
              <w:rPr>
                <w:sz w:val="22"/>
                <w:szCs w:val="22"/>
              </w:rPr>
              <w:t>разных уровнях: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ОО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(международный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496E1A" w:rsidRDefault="00496E1A"/>
          <w:p w:rsidR="00496E1A" w:rsidRDefault="00AC0010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496E1A" w:rsidRDefault="00496E1A">
            <w:pPr>
              <w:jc w:val="center"/>
            </w:pPr>
          </w:p>
        </w:tc>
      </w:tr>
      <w:tr w:rsidR="00496E1A">
        <w:trPr>
          <w:gridAfter w:val="1"/>
          <w:wAfter w:w="19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1.5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Наличие призовых мест (1-3) в конкурсах профессионального мастерства: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(международный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496E1A" w:rsidRDefault="00496E1A"/>
          <w:p w:rsidR="00496E1A" w:rsidRDefault="00AC0010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 уровням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496E1A">
        <w:trPr>
          <w:gridAfter w:val="1"/>
          <w:wAfter w:w="19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1.6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Наличие педагогических работников, включённых в инновационную деятельность: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Да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Приказы, справки, заверенные работодателем.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496E1A">
        <w:trPr>
          <w:gridAfter w:val="1"/>
          <w:wAfter w:w="19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1.7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Системность в организации методической работы по повышению квалификации работников организации: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 50% и выше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30 до 50%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Аналитическая справка, графики, диаграммы о повышении квалификации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 xml:space="preserve"> заверенные работодателем. Прослеживается положительная динамика.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6E1A" w:rsidRDefault="00AC001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2. Продуктивность деятельности педагога. Результаты профессиональной деятельности педагога.</w:t>
            </w:r>
          </w:p>
        </w:tc>
      </w:tr>
      <w:tr w:rsidR="00496E1A">
        <w:trPr>
          <w:gridAfter w:val="1"/>
          <w:wAfter w:w="19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2.1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Разработка методических и информационно-аналитических материалов, диагностик для работы в данном учреждении (с учетом особенностей учреждения).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iCs/>
                <w:sz w:val="22"/>
                <w:szCs w:val="22"/>
              </w:rPr>
              <w:t>Справка, заверенная руководителем. Образцы информационно-аналитических материалов, диагностик, заверенные р</w:t>
            </w:r>
            <w:r>
              <w:rPr>
                <w:iCs/>
                <w:sz w:val="22"/>
                <w:szCs w:val="22"/>
              </w:rPr>
              <w:t>уководителем.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  <w:rPr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496E1A"/>
        </w:tc>
      </w:tr>
      <w:tr w:rsidR="00496E1A">
        <w:trPr>
          <w:gridAfter w:val="1"/>
          <w:wAfter w:w="19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2.2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Создаёт условия педагогам  для научной и </w:t>
            </w:r>
            <w:r>
              <w:rPr>
                <w:sz w:val="22"/>
                <w:szCs w:val="22"/>
              </w:rPr>
              <w:lastRenderedPageBreak/>
              <w:t>исследовательской работы, разработки рабочих программ и грантов.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Аналитическая справка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  <w:rPr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496E1A">
            <w:pPr>
              <w:jc w:val="center"/>
            </w:pPr>
          </w:p>
        </w:tc>
      </w:tr>
      <w:tr w:rsidR="00496E1A">
        <w:trPr>
          <w:gridAfter w:val="1"/>
          <w:wAfter w:w="19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Прослеживается с</w:t>
            </w:r>
            <w:r>
              <w:rPr>
                <w:sz w:val="22"/>
                <w:szCs w:val="22"/>
              </w:rPr>
              <w:t>истемность в диагностировании профессиональных затруднений, развития профессиональной компетентности работников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iCs/>
                <w:sz w:val="22"/>
                <w:szCs w:val="22"/>
              </w:rPr>
              <w:t>Аналитическая справка, заверенная руководителем организации.</w:t>
            </w:r>
          </w:p>
          <w:p w:rsidR="00496E1A" w:rsidRDefault="00496E1A"/>
          <w:p w:rsidR="00496E1A" w:rsidRDefault="00496E1A">
            <w:pPr>
              <w:rPr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  <w:rPr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496E1A"/>
        </w:tc>
      </w:tr>
      <w:tr w:rsidR="00496E1A">
        <w:trPr>
          <w:trHeight w:val="6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2.4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Составлена программа обучения</w:t>
            </w:r>
            <w:r>
              <w:rPr>
                <w:sz w:val="22"/>
                <w:szCs w:val="22"/>
              </w:rPr>
              <w:t xml:space="preserve"> и аттестации педагогических кадров на 3-5 лет.</w:t>
            </w:r>
          </w:p>
          <w:p w:rsidR="00496E1A" w:rsidRDefault="00496E1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6E1A" w:rsidRDefault="00496E1A"/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</w:tc>
      </w:tr>
      <w:tr w:rsidR="00496E1A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2.5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Личное у</w:t>
            </w:r>
            <w:r>
              <w:rPr>
                <w:sz w:val="22"/>
                <w:szCs w:val="22"/>
              </w:rPr>
              <w:t>частие в организации и проведении научных или мониторинговых исследований: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Приказы, справки, документы, подтверждающие участие.</w:t>
            </w:r>
          </w:p>
          <w:p w:rsidR="00496E1A" w:rsidRDefault="00496E1A">
            <w:pPr>
              <w:jc w:val="both"/>
            </w:pPr>
          </w:p>
          <w:p w:rsidR="00496E1A" w:rsidRDefault="00496E1A">
            <w:pPr>
              <w:jc w:val="both"/>
            </w:pPr>
          </w:p>
          <w:p w:rsidR="00496E1A" w:rsidRDefault="00AC001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 суммируются.</w:t>
            </w:r>
          </w:p>
          <w:p w:rsidR="00496E1A" w:rsidRDefault="00496E1A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496E1A" w:rsidRDefault="00496E1A">
            <w:pPr>
              <w:jc w:val="center"/>
            </w:pPr>
          </w:p>
        </w:tc>
      </w:tr>
      <w:tr w:rsidR="00496E1A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2.6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Результаты участие педагогических работников и воспитанников в проектной деятельности:</w:t>
            </w:r>
          </w:p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уровень образовательной организации;</w:t>
            </w:r>
          </w:p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муниципальный уровень;</w:t>
            </w:r>
          </w:p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региональный уровень;</w:t>
            </w:r>
          </w:p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всероссийский уровень;</w:t>
            </w:r>
          </w:p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дистанционное участие.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496E1A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496E1A" w:rsidRDefault="00496E1A">
            <w:pPr>
              <w:jc w:val="center"/>
            </w:pPr>
          </w:p>
        </w:tc>
      </w:tr>
      <w:tr w:rsidR="00496E1A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2.7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both"/>
            </w:pPr>
            <w:r>
              <w:rPr>
                <w:sz w:val="22"/>
                <w:szCs w:val="22"/>
              </w:rPr>
              <w:t>Разрабатывает, педагогические советы, методические брифинги, дискуссии, консультации, круглые столы.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Представлены</w:t>
            </w:r>
            <w:proofErr w:type="gramEnd"/>
            <w:r>
              <w:rPr>
                <w:sz w:val="22"/>
                <w:szCs w:val="22"/>
              </w:rPr>
              <w:t xml:space="preserve"> 3 сценария по выбору педагога: педсовет, методическое заседание, нестандартное занятие с педагогами. Видео 1 занятия с педагогами.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Оценка выставляется за полный пакет документов.</w:t>
            </w:r>
          </w:p>
        </w:tc>
      </w:tr>
      <w:tr w:rsidR="00496E1A">
        <w:trPr>
          <w:gridAfter w:val="2"/>
          <w:wAfter w:w="30" w:type="dxa"/>
          <w:trHeight w:val="331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6E1A" w:rsidRDefault="00AC0010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496E1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3.1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Личное участие в  научной  и инновационной деятельности:</w:t>
            </w:r>
          </w:p>
          <w:p w:rsidR="00496E1A" w:rsidRDefault="00AC0010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496E1A" w:rsidRDefault="00AC0010">
            <w:r>
              <w:rPr>
                <w:sz w:val="22"/>
                <w:szCs w:val="22"/>
              </w:rPr>
              <w:t>муниципальный  уровень</w:t>
            </w:r>
          </w:p>
          <w:p w:rsidR="00496E1A" w:rsidRDefault="00AC0010">
            <w:r>
              <w:rPr>
                <w:sz w:val="22"/>
                <w:szCs w:val="22"/>
              </w:rPr>
              <w:t>областной (межрегиональный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ровень</w:t>
            </w:r>
          </w:p>
          <w:p w:rsidR="00496E1A" w:rsidRDefault="00AC0010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sz w:val="22"/>
                <w:szCs w:val="22"/>
              </w:rPr>
              <w:t>экспери</w:t>
            </w:r>
            <w:r>
              <w:rPr>
                <w:sz w:val="22"/>
                <w:szCs w:val="22"/>
              </w:rPr>
              <w:t>ментальной площадки, лаборатории, ресурсного центра.</w:t>
            </w:r>
          </w:p>
          <w:p w:rsidR="00496E1A" w:rsidRDefault="00AC0010">
            <w:pPr>
              <w:rPr>
                <w:spacing w:val="-10"/>
              </w:rPr>
            </w:pPr>
            <w:r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  <w:sz w:val="22"/>
                <w:szCs w:val="22"/>
              </w:rPr>
              <w:t xml:space="preserve">площадки, </w:t>
            </w:r>
            <w:r>
              <w:rPr>
                <w:spacing w:val="-10"/>
                <w:sz w:val="22"/>
                <w:szCs w:val="22"/>
              </w:rPr>
              <w:lastRenderedPageBreak/>
              <w:t>лаборатории, ресурсного центра.</w:t>
            </w:r>
          </w:p>
          <w:p w:rsidR="00496E1A" w:rsidRDefault="00AC0010">
            <w:pPr>
              <w:rPr>
                <w:b/>
              </w:rPr>
            </w:pPr>
            <w:r>
              <w:rPr>
                <w:b/>
                <w:spacing w:val="-10"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</w:tc>
      </w:tr>
      <w:tr w:rsidR="00496E1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Наличие авторских (соавторских) опубликованных материалов: методических разработок, пособий, разработок (в том числе в электронном виде); опыт работы обобщен и внесен в банк данных педагогического опыта</w:t>
            </w:r>
          </w:p>
          <w:p w:rsidR="00496E1A" w:rsidRDefault="00AC0010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496E1A" w:rsidRDefault="00AC0010">
            <w:r>
              <w:rPr>
                <w:sz w:val="22"/>
                <w:szCs w:val="22"/>
              </w:rPr>
              <w:t>муниципальный  уровень</w:t>
            </w:r>
          </w:p>
          <w:p w:rsidR="00496E1A" w:rsidRDefault="00AC0010"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Справки,  печатные издания, текст публикации,  ссылка на интернет адрес (электронный)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496E1A" w:rsidRDefault="00AC0010">
            <w:r>
              <w:rPr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AC0010">
            <w:pPr>
              <w:jc w:val="center"/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496E1A" w:rsidRDefault="00496E1A">
            <w:pPr>
              <w:jc w:val="center"/>
            </w:pPr>
          </w:p>
        </w:tc>
      </w:tr>
      <w:tr w:rsidR="00496E1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3.3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roofErr w:type="gramStart"/>
            <w:r>
              <w:rPr>
                <w:sz w:val="22"/>
                <w:szCs w:val="22"/>
              </w:rPr>
              <w:t>Транслирование практических результатов профессиональной деятельности:</w:t>
            </w:r>
            <w:r>
              <w:rPr>
                <w:sz w:val="22"/>
                <w:szCs w:val="22"/>
              </w:rPr>
              <w:t xml:space="preserve"> выступления на педсоветах, научно-практических конференциях, семинарах, секциях,  круглых столах, проведение мастер-классов,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  <w:proofErr w:type="gramEnd"/>
          </w:p>
          <w:p w:rsidR="00496E1A" w:rsidRDefault="00AC0010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496E1A" w:rsidRDefault="00AC0010">
            <w:r>
              <w:rPr>
                <w:sz w:val="22"/>
                <w:szCs w:val="22"/>
              </w:rPr>
              <w:t>муниципальный  уровень</w:t>
            </w:r>
          </w:p>
          <w:p w:rsidR="00496E1A" w:rsidRDefault="00AC0010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496E1A" w:rsidRDefault="00AC0010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496E1A" w:rsidRDefault="00AC0010">
            <w:r>
              <w:rPr>
                <w:sz w:val="22"/>
                <w:szCs w:val="22"/>
              </w:rPr>
              <w:t xml:space="preserve">дистанционное участие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496E1A" w:rsidRDefault="00AC0010"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проведенного педсовета, производственного совещания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занятия)*</w:t>
            </w:r>
          </w:p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Отзывы на мер</w:t>
            </w:r>
            <w:r>
              <w:rPr>
                <w:iCs/>
                <w:sz w:val="22"/>
                <w:szCs w:val="22"/>
              </w:rPr>
              <w:t>оприятие.</w:t>
            </w:r>
          </w:p>
          <w:p w:rsidR="00496E1A" w:rsidRDefault="00AC0010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496E1A" w:rsidRDefault="00AC001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3.4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Участие в профессиональных конкурсах, имеющих официальный статус («Учитель года», «Сердце отдаю детям», «За нравственный подвиг учителя», и др.):*</w:t>
            </w:r>
          </w:p>
          <w:p w:rsidR="00496E1A" w:rsidRDefault="00AC0010">
            <w:r>
              <w:rPr>
                <w:sz w:val="22"/>
                <w:szCs w:val="22"/>
              </w:rPr>
              <w:t>участник  очных конкурсов различного уровня;</w:t>
            </w:r>
          </w:p>
          <w:p w:rsidR="00496E1A" w:rsidRDefault="00AC0010">
            <w:r>
              <w:rPr>
                <w:sz w:val="22"/>
                <w:szCs w:val="22"/>
              </w:rPr>
              <w:t>лауреат (дипломант, победитель, призер) конкурса образовательног</w:t>
            </w:r>
            <w:r>
              <w:rPr>
                <w:sz w:val="22"/>
                <w:szCs w:val="22"/>
              </w:rPr>
              <w:t>о учреждения</w:t>
            </w:r>
          </w:p>
          <w:p w:rsidR="00496E1A" w:rsidRDefault="00AC0010">
            <w:r>
              <w:rPr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496E1A" w:rsidRDefault="00AC0010"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496E1A" w:rsidRDefault="00AC0010">
            <w:r>
              <w:rPr>
                <w:sz w:val="22"/>
                <w:szCs w:val="22"/>
              </w:rPr>
              <w:lastRenderedPageBreak/>
              <w:t>лауреат (дипломант, победитель, призер) конкурса всероссийского или международного уро</w:t>
            </w:r>
            <w:r>
              <w:rPr>
                <w:sz w:val="22"/>
                <w:szCs w:val="22"/>
              </w:rPr>
              <w:t>вня</w:t>
            </w:r>
          </w:p>
          <w:p w:rsidR="00496E1A" w:rsidRDefault="00AC0010">
            <w:r>
              <w:rPr>
                <w:sz w:val="22"/>
                <w:szCs w:val="22"/>
              </w:rPr>
              <w:t>победитель дистанционных профессиональных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496E1A" w:rsidRDefault="00496E1A"/>
          <w:p w:rsidR="00496E1A" w:rsidRDefault="00AC0010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496E1A">
            <w:pPr>
              <w:jc w:val="center"/>
            </w:pPr>
          </w:p>
        </w:tc>
      </w:tr>
      <w:tr w:rsidR="00496E1A">
        <w:trPr>
          <w:gridAfter w:val="2"/>
          <w:wAfter w:w="30" w:type="dxa"/>
          <w:trHeight w:val="20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</w:t>
            </w:r>
            <w:r>
              <w:rPr>
                <w:sz w:val="22"/>
                <w:szCs w:val="22"/>
              </w:rPr>
              <w:t xml:space="preserve">ководитель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496E1A" w:rsidRDefault="00AC00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496E1A" w:rsidRDefault="00AC0010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496E1A" w:rsidRDefault="00496E1A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AC0010">
            <w:pPr>
              <w:rPr>
                <w:bCs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Не </w:t>
            </w:r>
            <w:proofErr w:type="gramStart"/>
            <w:r>
              <w:rPr>
                <w:b/>
                <w:sz w:val="22"/>
                <w:szCs w:val="22"/>
              </w:rPr>
              <w:t>обязателен</w:t>
            </w:r>
            <w:proofErr w:type="gramEnd"/>
            <w:r>
              <w:rPr>
                <w:b/>
                <w:sz w:val="22"/>
                <w:szCs w:val="22"/>
              </w:rPr>
              <w:t xml:space="preserve"> для всех</w:t>
            </w:r>
          </w:p>
        </w:tc>
      </w:tr>
      <w:tr w:rsidR="00496E1A">
        <w:trPr>
          <w:gridAfter w:val="2"/>
          <w:wAfter w:w="30" w:type="dxa"/>
          <w:trHeight w:val="1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3.6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Исполнение функций наставника:*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проводит единичные мероприятия по наставничеству;</w:t>
            </w:r>
          </w:p>
          <w:p w:rsidR="00496E1A" w:rsidRDefault="00AC0010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rPr>
                <w:sz w:val="22"/>
                <w:szCs w:val="22"/>
              </w:rPr>
              <w:t>наставничество носит плановый и регулярный характер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96E1A" w:rsidRDefault="00496E1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96E1A" w:rsidRDefault="00AC0010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план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Не </w:t>
            </w:r>
            <w:proofErr w:type="gramStart"/>
            <w:r>
              <w:rPr>
                <w:b/>
                <w:sz w:val="22"/>
                <w:szCs w:val="22"/>
              </w:rPr>
              <w:t>обязателен</w:t>
            </w:r>
            <w:proofErr w:type="gramEnd"/>
            <w:r>
              <w:rPr>
                <w:b/>
                <w:sz w:val="22"/>
                <w:szCs w:val="22"/>
              </w:rPr>
              <w:t xml:space="preserve"> для всех</w:t>
            </w: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E1A" w:rsidRDefault="00AC00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4.1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496E1A" w:rsidRDefault="00496E1A"/>
          <w:p w:rsidR="00496E1A" w:rsidRDefault="00496E1A"/>
          <w:p w:rsidR="00496E1A" w:rsidRDefault="00496E1A"/>
          <w:p w:rsidR="00496E1A" w:rsidRDefault="00AC0010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496E1A">
        <w:trPr>
          <w:gridAfter w:val="2"/>
          <w:wAfter w:w="30" w:type="dxa"/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4.2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96E1A">
        <w:trPr>
          <w:gridAfter w:val="2"/>
          <w:wAfter w:w="30" w:type="dxa"/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r>
              <w:rPr>
                <w:sz w:val="22"/>
                <w:szCs w:val="22"/>
              </w:rPr>
              <w:t>4.3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/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496E1A" w:rsidRDefault="00496E1A">
            <w:pPr>
              <w:rPr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496E1A" w:rsidRDefault="00496E1A">
            <w:pPr>
              <w:jc w:val="center"/>
            </w:pP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E1A" w:rsidRDefault="00AC00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496E1A" w:rsidRDefault="00496E1A">
            <w:pPr>
              <w:pStyle w:val="af4"/>
              <w:spacing w:before="0" w:beforeAutospacing="0" w:after="0" w:afterAutospacing="0"/>
            </w:pP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496E1A" w:rsidRDefault="00496E1A">
            <w:pPr>
              <w:pStyle w:val="af4"/>
              <w:spacing w:before="0" w:beforeAutospacing="0" w:after="0" w:afterAutospacing="0"/>
            </w:pPr>
          </w:p>
          <w:p w:rsidR="00496E1A" w:rsidRDefault="00AC0010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6E1A" w:rsidRDefault="00496E1A">
            <w:pPr>
              <w:jc w:val="center"/>
            </w:pPr>
          </w:p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AC001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496E1A" w:rsidRDefault="00496E1A">
            <w:pPr>
              <w:rPr>
                <w:iCs/>
              </w:rPr>
            </w:pPr>
          </w:p>
          <w:p w:rsidR="00496E1A" w:rsidRDefault="00AC0010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AC001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96E1A">
        <w:trPr>
          <w:gridAfter w:val="2"/>
          <w:wAfter w:w="30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496E1A">
            <w:pPr>
              <w:jc w:val="center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AC00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center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1A" w:rsidRDefault="00496E1A">
            <w:pPr>
              <w:jc w:val="both"/>
              <w:rPr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96E1A" w:rsidRDefault="00496E1A">
            <w:pPr>
              <w:jc w:val="both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1A" w:rsidRDefault="00496E1A">
            <w:pPr>
              <w:jc w:val="center"/>
            </w:pPr>
          </w:p>
        </w:tc>
      </w:tr>
    </w:tbl>
    <w:p w:rsidR="00496E1A" w:rsidRDefault="00496E1A">
      <w:pPr>
        <w:rPr>
          <w:b/>
          <w:sz w:val="22"/>
          <w:szCs w:val="22"/>
        </w:rPr>
      </w:pPr>
    </w:p>
    <w:p w:rsidR="00496E1A" w:rsidRDefault="00AC0010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96E1A" w:rsidRDefault="00AC0010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496E1A" w:rsidRDefault="00AC00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496E1A" w:rsidRDefault="00AC001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496E1A" w:rsidRDefault="00496E1A">
      <w:pPr>
        <w:rPr>
          <w:sz w:val="22"/>
          <w:szCs w:val="22"/>
        </w:rPr>
      </w:pPr>
    </w:p>
    <w:p w:rsidR="00496E1A" w:rsidRDefault="00AC0010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496E1A" w:rsidRDefault="00AC0010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496E1A" w:rsidRDefault="00AC001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</w:t>
      </w:r>
    </w:p>
    <w:p w:rsidR="00496E1A" w:rsidRDefault="00AC001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496E1A" w:rsidRDefault="00AC001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496E1A" w:rsidRDefault="00496E1A">
      <w:pPr>
        <w:rPr>
          <w:b/>
          <w:bCs/>
        </w:rPr>
      </w:pPr>
    </w:p>
    <w:p w:rsidR="00496E1A" w:rsidRDefault="00AC0010">
      <w:pPr>
        <w:spacing w:line="286" w:lineRule="auto"/>
        <w:rPr>
          <w:b/>
          <w:bCs/>
        </w:rPr>
      </w:pPr>
      <w:r>
        <w:rPr>
          <w:b/>
        </w:rPr>
        <w:t>Краткий комментарий:</w:t>
      </w:r>
    </w:p>
    <w:p w:rsidR="00496E1A" w:rsidRDefault="00AC0010">
      <w:pPr>
        <w:spacing w:line="286" w:lineRule="auto"/>
        <w:rPr>
          <w:b/>
          <w:bCs/>
        </w:rPr>
      </w:pPr>
      <w:r>
        <w:rPr>
          <w:b/>
        </w:rPr>
        <w:t>Максимальное количество баллов:260+250+255+10=765 (без бонусов)+100=865 с бонусами</w:t>
      </w:r>
    </w:p>
    <w:p w:rsidR="00496E1A" w:rsidRDefault="00AC0010">
      <w:pPr>
        <w:spacing w:line="286" w:lineRule="auto"/>
        <w:rPr>
          <w:b/>
        </w:rPr>
      </w:pPr>
      <w:r>
        <w:rPr>
          <w:b/>
        </w:rPr>
        <w:t>Первая квалификационная категория</w:t>
      </w:r>
      <w:r>
        <w:t xml:space="preserve">: </w:t>
      </w:r>
      <w:r>
        <w:rPr>
          <w:b/>
        </w:rPr>
        <w:t>от 275  до 459 баллов</w:t>
      </w:r>
    </w:p>
    <w:p w:rsidR="00496E1A" w:rsidRDefault="00AC0010">
      <w:pPr>
        <w:spacing w:line="286" w:lineRule="auto"/>
        <w:rPr>
          <w:b/>
        </w:rPr>
      </w:pPr>
      <w:r>
        <w:rPr>
          <w:b/>
        </w:rPr>
        <w:t>Высшая квалификационная категория: от 460  до 765 баллов</w:t>
      </w:r>
    </w:p>
    <w:p w:rsidR="00496E1A" w:rsidRDefault="00496E1A">
      <w:pPr>
        <w:spacing w:line="286" w:lineRule="auto"/>
        <w:rPr>
          <w:b/>
        </w:rPr>
      </w:pPr>
    </w:p>
    <w:sectPr w:rsidR="00496E1A" w:rsidSect="00496E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10" w:rsidRDefault="00AC0010">
      <w:r>
        <w:separator/>
      </w:r>
    </w:p>
  </w:endnote>
  <w:endnote w:type="continuationSeparator" w:id="0">
    <w:p w:rsidR="00AC0010" w:rsidRDefault="00AC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10" w:rsidRDefault="00AC0010">
      <w:r>
        <w:separator/>
      </w:r>
    </w:p>
  </w:footnote>
  <w:footnote w:type="continuationSeparator" w:id="0">
    <w:p w:rsidR="00AC0010" w:rsidRDefault="00AC0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33E"/>
    <w:multiLevelType w:val="hybridMultilevel"/>
    <w:tmpl w:val="32740C5E"/>
    <w:lvl w:ilvl="0" w:tplc="F67808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4C6E7B4">
      <w:start w:val="1"/>
      <w:numFmt w:val="lowerLetter"/>
      <w:lvlText w:val="%2."/>
      <w:lvlJc w:val="left"/>
      <w:pPr>
        <w:ind w:left="1440" w:hanging="360"/>
      </w:pPr>
    </w:lvl>
    <w:lvl w:ilvl="2" w:tplc="7E9A50AA">
      <w:start w:val="1"/>
      <w:numFmt w:val="lowerRoman"/>
      <w:lvlText w:val="%3."/>
      <w:lvlJc w:val="right"/>
      <w:pPr>
        <w:ind w:left="2160" w:hanging="180"/>
      </w:pPr>
    </w:lvl>
    <w:lvl w:ilvl="3" w:tplc="202ECD20">
      <w:start w:val="1"/>
      <w:numFmt w:val="decimal"/>
      <w:lvlText w:val="%4."/>
      <w:lvlJc w:val="left"/>
      <w:pPr>
        <w:ind w:left="2880" w:hanging="360"/>
      </w:pPr>
    </w:lvl>
    <w:lvl w:ilvl="4" w:tplc="F0103E3C">
      <w:start w:val="1"/>
      <w:numFmt w:val="lowerLetter"/>
      <w:lvlText w:val="%5."/>
      <w:lvlJc w:val="left"/>
      <w:pPr>
        <w:ind w:left="3600" w:hanging="360"/>
      </w:pPr>
    </w:lvl>
    <w:lvl w:ilvl="5" w:tplc="15608BBE">
      <w:start w:val="1"/>
      <w:numFmt w:val="lowerRoman"/>
      <w:lvlText w:val="%6."/>
      <w:lvlJc w:val="right"/>
      <w:pPr>
        <w:ind w:left="4320" w:hanging="180"/>
      </w:pPr>
    </w:lvl>
    <w:lvl w:ilvl="6" w:tplc="5BB8FA18">
      <w:start w:val="1"/>
      <w:numFmt w:val="decimal"/>
      <w:lvlText w:val="%7."/>
      <w:lvlJc w:val="left"/>
      <w:pPr>
        <w:ind w:left="5040" w:hanging="360"/>
      </w:pPr>
    </w:lvl>
    <w:lvl w:ilvl="7" w:tplc="FBCC4CCE">
      <w:start w:val="1"/>
      <w:numFmt w:val="lowerLetter"/>
      <w:lvlText w:val="%8."/>
      <w:lvlJc w:val="left"/>
      <w:pPr>
        <w:ind w:left="5760" w:hanging="360"/>
      </w:pPr>
    </w:lvl>
    <w:lvl w:ilvl="8" w:tplc="D528F8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E1A"/>
    <w:rsid w:val="00496E1A"/>
    <w:rsid w:val="00AC0010"/>
    <w:rsid w:val="00D1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96E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96E1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96E1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96E1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96E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96E1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96E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96E1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96E1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96E1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96E1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96E1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96E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96E1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96E1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96E1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96E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96E1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96E1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96E1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6E1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96E1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496E1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6E1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6E1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96E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96E1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96E1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96E1A"/>
  </w:style>
  <w:style w:type="paragraph" w:customStyle="1" w:styleId="Footer">
    <w:name w:val="Footer"/>
    <w:basedOn w:val="a"/>
    <w:link w:val="CaptionChar"/>
    <w:uiPriority w:val="99"/>
    <w:unhideWhenUsed/>
    <w:rsid w:val="00496E1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96E1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96E1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96E1A"/>
  </w:style>
  <w:style w:type="table" w:styleId="aa">
    <w:name w:val="Table Grid"/>
    <w:basedOn w:val="a1"/>
    <w:uiPriority w:val="59"/>
    <w:rsid w:val="00496E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96E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96E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9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6E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496E1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96E1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96E1A"/>
    <w:rPr>
      <w:sz w:val="18"/>
    </w:rPr>
  </w:style>
  <w:style w:type="character" w:styleId="ae">
    <w:name w:val="footnote reference"/>
    <w:basedOn w:val="a0"/>
    <w:uiPriority w:val="99"/>
    <w:unhideWhenUsed/>
    <w:rsid w:val="00496E1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96E1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96E1A"/>
    <w:rPr>
      <w:sz w:val="20"/>
    </w:rPr>
  </w:style>
  <w:style w:type="character" w:styleId="af1">
    <w:name w:val="endnote reference"/>
    <w:basedOn w:val="a0"/>
    <w:uiPriority w:val="99"/>
    <w:semiHidden/>
    <w:unhideWhenUsed/>
    <w:rsid w:val="00496E1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96E1A"/>
    <w:pPr>
      <w:spacing w:after="57"/>
    </w:pPr>
  </w:style>
  <w:style w:type="paragraph" w:styleId="21">
    <w:name w:val="toc 2"/>
    <w:basedOn w:val="a"/>
    <w:next w:val="a"/>
    <w:uiPriority w:val="39"/>
    <w:unhideWhenUsed/>
    <w:rsid w:val="00496E1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6E1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6E1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6E1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6E1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6E1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6E1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6E1A"/>
    <w:pPr>
      <w:spacing w:after="57"/>
      <w:ind w:left="2268"/>
    </w:pPr>
  </w:style>
  <w:style w:type="paragraph" w:styleId="af2">
    <w:name w:val="TOC Heading"/>
    <w:uiPriority w:val="39"/>
    <w:unhideWhenUsed/>
    <w:rsid w:val="00496E1A"/>
  </w:style>
  <w:style w:type="paragraph" w:styleId="af3">
    <w:name w:val="table of figures"/>
    <w:basedOn w:val="a"/>
    <w:next w:val="a"/>
    <w:uiPriority w:val="99"/>
    <w:unhideWhenUsed/>
    <w:rsid w:val="00496E1A"/>
  </w:style>
  <w:style w:type="paragraph" w:styleId="af4">
    <w:name w:val="Normal (Web)"/>
    <w:basedOn w:val="a"/>
    <w:unhideWhenUsed/>
    <w:rsid w:val="00496E1A"/>
    <w:pPr>
      <w:spacing w:before="100" w:beforeAutospacing="1" w:after="100" w:afterAutospacing="1"/>
    </w:pPr>
  </w:style>
  <w:style w:type="character" w:customStyle="1" w:styleId="af5">
    <w:name w:val="Основной текст_"/>
    <w:link w:val="22"/>
    <w:rsid w:val="00496E1A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496E1A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0">
    <w:name w:val="Основной текст1"/>
    <w:rsid w:val="00496E1A"/>
    <w:rPr>
      <w:rFonts w:ascii="Times New Roman" w:hAnsi="Times New Roman" w:cs="Times New Roman" w:hint="default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semiHidden/>
    <w:unhideWhenUsed/>
    <w:rsid w:val="00496E1A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semiHidden/>
    <w:rsid w:val="00496E1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List Paragraph"/>
    <w:basedOn w:val="a"/>
    <w:uiPriority w:val="34"/>
    <w:qFormat/>
    <w:rsid w:val="00496E1A"/>
    <w:pPr>
      <w:ind w:left="720"/>
      <w:contextualSpacing/>
    </w:pPr>
  </w:style>
  <w:style w:type="paragraph" w:customStyle="1" w:styleId="11">
    <w:name w:val="Обычный1"/>
    <w:qFormat/>
    <w:rsid w:val="00496E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AlfritA</dc:creator>
  <cp:lastModifiedBy>User</cp:lastModifiedBy>
  <cp:revision>2</cp:revision>
  <dcterms:created xsi:type="dcterms:W3CDTF">2023-04-05T04:06:00Z</dcterms:created>
  <dcterms:modified xsi:type="dcterms:W3CDTF">2023-04-05T04:06:00Z</dcterms:modified>
</cp:coreProperties>
</file>